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⚠️ 提示：本文為 AI 自動翻譯版本，僅供方便參考。僅英文版本為本指南的正式、約束性原文。如有歧義或衝突，以英文版本為準。</w:t>
      </w:r>
      <w:r>
        <w:t xml:space="preserve"> </w:t>
      </w:r>
      <w:r>
        <w:t xml:space="preserve">→ 英文原版：WACS10_Author_Guidelines.txt / .docx / .pdf</w:t>
      </w:r>
    </w:p>
    <w:p>
      <w:pPr>
        <w:pStyle w:val="BodyText"/>
      </w:pPr>
      <w:r>
        <w:t xml:space="preserve">══════════════════════════════════════════════════════════════════════════════</w:t>
      </w:r>
    </w:p>
    <w:p>
      <w:pPr>
        <w:pStyle w:val="BodyText"/>
      </w:pPr>
      <w:r>
        <w:t xml:space="preserve">WACS 10 —— 作者指南</w:t>
      </w:r>
      <w:r>
        <w:t xml:space="preserve"> </w:t>
      </w:r>
      <w:r>
        <w:t xml:space="preserve">第十屆世界漢學論壇</w:t>
      </w:r>
      <w:r>
        <w:t xml:space="preserve"> </w:t>
      </w:r>
      <w:r>
        <w:t xml:space="preserve">2026 年 8 月 12–14 日 · 香港大學</w:t>
      </w:r>
      <w:r>
        <w:t xml:space="preserve"> </w:t>
      </w:r>
      <w:r>
        <w:t xml:space="preserve">用於會議手冊及會議論文集的論文投稿</w:t>
      </w:r>
      <w:r>
        <w:t xml:space="preserve"> </w:t>
      </w:r>
      <w:r>
        <w:t xml:space="preserve">──────────────────────────────────────────────────────────────────────────────</w:t>
      </w:r>
      <w:r>
        <w:t xml:space="preserve"> </w:t>
      </w:r>
      <w:r>
        <w:t xml:space="preserve">截止日期：2026 年 5 月 31 日 · 投稿至：wacs@china-studies.com · 語言：僅英文</w:t>
      </w:r>
      <w:r>
        <w:t xml:space="preserve"> </w:t>
      </w:r>
      <w:r>
        <w:t xml:space="preserve">最大檔案大小：2 MB · 格式：.docx（首選）或 .pdf · 篇幅：正文目標 6,000 詞；含註腳及參考文獻總篇幅上限 10,000 詞</w:t>
      </w:r>
    </w:p>
    <w:p>
      <w:pPr>
        <w:pStyle w:val="BodyText"/>
      </w:pPr>
      <w:r>
        <w:t xml:space="preserve">稿件格式</w:t>
      </w:r>
      <w:r>
        <w:t xml:space="preserve"> </w:t>
      </w:r>
      <w:r>
        <w:t xml:space="preserve">頁面設定：A4（210 × 297 毫米），上下左右頁邊距均為 2.5 公分</w:t>
      </w:r>
      <w:r>
        <w:t xml:space="preserve"> </w:t>
      </w:r>
      <w:r>
        <w:t xml:space="preserve">字體：全文使用 Times New Roman；正文 12 pt，行距 1.5</w:t>
      </w:r>
      <w:r>
        <w:t xml:space="preserve"> </w:t>
      </w:r>
      <w:r>
        <w:t xml:space="preserve">標題：14 pt，粗體，置中</w:t>
      </w:r>
      <w:r>
        <w:t xml:space="preserve"> </w:t>
      </w:r>
      <w:r>
        <w:t xml:space="preserve">作者：12 pt，置中。請提供全名、所屬機構、國家和電子郵箱</w:t>
      </w:r>
      <w:r>
        <w:t xml:space="preserve"> </w:t>
      </w:r>
      <w:r>
        <w:t xml:space="preserve">摘要：150–300 詞，10 pt，前置粗體</w:t>
      </w:r>
      <w:r>
        <w:t xml:space="preserve"> </w:t>
      </w:r>
      <w:r>
        <w:t xml:space="preserve">“</w:t>
      </w:r>
      <w:r>
        <w:t xml:space="preserve">Abstract</w:t>
      </w:r>
      <w:r>
        <w:t xml:space="preserve">”</w:t>
      </w:r>
      <w:r>
        <w:t xml:space="preserve"> </w:t>
      </w:r>
      <w:r>
        <w:t xml:space="preserve">關鍵詞：3–5 個，10 pt，前置粗體</w:t>
      </w:r>
      <w:r>
        <w:t xml:space="preserve"> </w:t>
      </w:r>
      <w:r>
        <w:t xml:space="preserve">“</w:t>
      </w:r>
      <w:r>
        <w:t xml:space="preserve">Keywords:</w:t>
      </w:r>
      <w:r>
        <w:t xml:space="preserve">”</w:t>
      </w:r>
      <w:r>
        <w:t xml:space="preserve"> </w:t>
      </w:r>
      <w:r>
        <w:t xml:space="preserve">小標題：一級 13 pt 粗體；二級 12 pt 粗體；三級 12 pt 斜體</w:t>
      </w:r>
      <w:r>
        <w:t xml:space="preserve"> </w:t>
      </w:r>
      <w:r>
        <w:t xml:space="preserve">頁腳註：10 pt，連續編號。僅用於簡短說明</w:t>
      </w:r>
      <w:r>
        <w:t xml:space="preserve"> </w:t>
      </w:r>
      <w:r>
        <w:t xml:space="preserve">參考文獻：芝加哥作者—年份格式（見下文）。文末按字母順序排列</w:t>
      </w:r>
    </w:p>
    <w:p>
      <w:pPr>
        <w:pStyle w:val="BodyText"/>
      </w:pPr>
      <w:r>
        <w:t xml:space="preserve">參考文獻格式（芝加哥作者—年份）</w:t>
      </w:r>
      <w:r>
        <w:t xml:space="preserve"> </w:t>
      </w:r>
      <w:r>
        <w:t xml:space="preserve">正文內引用：</w:t>
      </w:r>
      <w:r>
        <w:t xml:space="preserve"> </w:t>
      </w:r>
      <w:r>
        <w:t xml:space="preserve">（作者 年份，頁碼）—— 例如 (Wang 2019, 45) 或 (Smith and Li 2021, 112–14)</w:t>
      </w:r>
      <w:r>
        <w:t xml:space="preserve"> </w:t>
      </w:r>
      <w:r>
        <w:t xml:space="preserve">文末參考文獻示例：</w:t>
      </w:r>
      <w:r>
        <w:t xml:space="preserve"> </w:t>
      </w:r>
      <w:r>
        <w:t xml:space="preserve">專著：Wang, Mingming. 2019. The Ethnography of China. Cambridge: Cambridge University Press.</w:t>
      </w:r>
      <w:r>
        <w:t xml:space="preserve"> </w:t>
      </w:r>
      <w:r>
        <w:t xml:space="preserve">期刊論文：Li, Hua, and John Smith. 2021.</w:t>
      </w:r>
      <w:r>
        <w:t xml:space="preserve"> </w:t>
      </w:r>
      <w:r>
        <w:t xml:space="preserve">“</w:t>
      </w:r>
      <w:r>
        <w:t xml:space="preserve">Rethinking Tianxia.</w:t>
      </w:r>
      <w:r>
        <w:t xml:space="preserve">”</w:t>
      </w:r>
      <w:r>
        <w:t xml:space="preserve"> </w:t>
      </w:r>
      <w:r>
        <w:t xml:space="preserve">Journal of Chinese Studies 15 (2): 100–125.</w:t>
      </w:r>
      <w:r>
        <w:t xml:space="preserve"> </w:t>
      </w:r>
      <w:r>
        <w:t xml:space="preserve">書章：Zhang, Wei. 2020.</w:t>
      </w:r>
      <w:r>
        <w:t xml:space="preserve"> </w:t>
      </w:r>
      <w:r>
        <w:t xml:space="preserve">“</w:t>
      </w:r>
      <w:r>
        <w:t xml:space="preserve">Digital Sinology.</w:t>
      </w:r>
      <w:r>
        <w:t xml:space="preserve">”</w:t>
      </w:r>
      <w:r>
        <w:t xml:space="preserve"> </w:t>
      </w:r>
      <w:r>
        <w:t xml:space="preserve">In New Approaches, edited by M. Brown, 45–67. Leiden: Brill.</w:t>
      </w:r>
      <w:r>
        <w:t xml:space="preserve"> </w:t>
      </w:r>
      <w:r>
        <w:t xml:space="preserve">中文文獻：作者姓名採用羅馬拼音轉寫；轉寫後附原文漢字標題。</w:t>
      </w:r>
    </w:p>
    <w:p>
      <w:pPr>
        <w:pStyle w:val="BodyText"/>
      </w:pPr>
      <w:r>
        <w:t xml:space="preserve">發表</w:t>
      </w:r>
      <w:r>
        <w:t xml:space="preserve"> </w:t>
      </w:r>
      <w:r>
        <w:t xml:space="preserve">所有錄用論文將刊於會議手冊（會議期間分發）及會議論文集（會後六個月內出版）。優秀論文將另行考慮發表於《歐洲漢學期刊》（EJCS, ISSN 2627-3470）或《歐洲中國研究期刊》（EJS, ISSN 2939-4228）的特刊。</w:t>
      </w:r>
      <w:r>
        <w:t xml:space="preserve"> </w:t>
      </w:r>
      <w:r>
        <w:t xml:space="preserve">──────────────────────────────────────────────────────────────────────────────</w:t>
      </w:r>
      <w:r>
        <w:t xml:space="preserve"> </w:t>
      </w:r>
      <w:r>
        <w:t xml:space="preserve">截止日期前歡迎提交早期草稿——可發送至 martin@woesler.de 獲取非正式回饋。</w:t>
      </w:r>
      <w:r>
        <w:t xml:space="preserve"> </w:t>
      </w:r>
      <w:r>
        <w:t xml:space="preserve">世界漢學研究會 e.V. · china-studies.com/wacs/2026 · wacs@china-studies.com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2026-05-11T16:38:55Z</dcterms:created>
  <dcterms:modified xsi:type="dcterms:W3CDTF">2026-05-11T16:38:55Z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